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1 วงเงินที่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พ.ศ. 2565 ครั้งที่ 1 วงเงินที่ 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7,450,000,000.00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28 กันยายน และชำระดอกเบี้ยงวดสุดท้ายวันที่ 28 มีนาคม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28 กันยายน และ 28 มีนาคม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