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 วงเงินที่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1 วงเงินที่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5,650,000,000.00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28 กันยายน และชำระดอกเบี้ยงวดสุดท้ายวันที่ 28 มีนาคม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28 กันยายน และ 28 มีนาคม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