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พ.ศ.2565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พ.ศ.2565 ครั้งที่ 3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2,600,000,000.00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20 พฤศจิกายน และชำระดอกเบี้ยงวดสุดท้ายวันที่ 20 พฤษภาคม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20 พฤศจิกายน และ 20 พฤษภาคม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