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การกู้เงินเพื่อให้กุ้ต่อแก่การรถไฟแห่งประเทศไทยในปีงบประมาณ พ.ศ. 2565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การกู้เงินเพื่อให้กุ้ต่อแก่การรถไฟแห่งประเทศไทยในปีงบประมาณ พ.ศ. 2565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4,520,000,000.00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มกราคม และชำระดอกเบี้ยงวดสุดท้ายวันที่ 01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มกราคม และ 01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