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การกู้เงินโดยการทาสัญญากู้ยืมเงินในรูปแบบ Term Loan (พ.ร.ก. กู้เงินโควิด-19 เพิ่มเติม) 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การกู้เงินโดยการทาสัญญากู้ยืมเงินในรูปแบบ Term Loan (พ.ร.ก. กู้เงินโควิด-19 เพิ่มเติม) ในปีงบประมาณ พ.ศ. 2565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28 กุมภาพันธ์ และชำระดอกเบี้ยงวดสุดท้ายวันที่ 30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28 กุมภาพันธ์ และ 30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