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ประกอบมาตรา 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2566 ครั้งที่ 5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1,360,000,000.00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31 มีนาคม 2566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31 มีนาคม 2566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03 เมษายน 2570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03 ตุลาคม และชำระดอกเบี้ยงวดสุดท้ายวันที่ 03 เมษายน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03 ตุลาคม และ 03 เมษายน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