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 ในปีงบประมาณ พ.ศ. 2566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11 มีนาคม และชำระดอกเบี้ยงวดสุดท้ายวันที่ 11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11 มีนาคม และ 11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 2566Q410Aug23TLONL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เจ้าหน้าที่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