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LONG TERM LOAN FOR ON-LEND 2563/14 (MRTA) (KTB) (ม่วงฯ บางใหญ่)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LONG TERM LOAN FOR ON-LEND 2563/14 (MRTA) (KTB) (ม่วงฯ บางใหญ่)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94,755,000.00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24 มีนาคม และชำระดอกเบี้ยงวดสุดท้ายวันที่ 24 กันยายน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24 มีนาคม และ 24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