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2567 ครั้งที่ 1 (วงเงินที่ 2)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พ.ศ. 2567 ครั้งที่ 1 (วงเงินที่ 2)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5,000,000,000.00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15 พฤศจิกายน 2566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15 พฤศจิกายน 2566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15 พฤศจิกายน 2570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ระยะสั้น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15 พฤษภาคม และชำระดอกเบี้ยงวดสุดท้ายวันที่ 15 พฤศจิกายน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15 พฤษภาคม และ 15 พฤศจิกายน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นางวรนุช ภู่อ่ม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