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การกู้เงินเพื่อให้กู้ต่อแก่การถไฟฟ้าขนส่งมวลชนแห่งประเทศไทย ในปีงบประมาณ พ.ศ. 2567 ครั้งที่ 1</w:t>
        <w:br/>
        <w:t>โครงการรถไฟฟ้าสายสีส้ม ช่วงศูนย์วัฒนธรรมแห่งประเทศไทย - มีนบุรี (สุวินทวงศ์)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การกู้เงินเพื่อให้กู้ต่อแก่การถไฟฟ้าขนส่งมวลชนแห่งประเทศไทย ในปีงบประมาณ พ.ศ. 2567 ครั้งที่ 1</w:t>
        <w:br/>
        <w:t>โครงการรถไฟฟ้าสายสีส้ม ช่วงศูนย์วัฒนธรรมแห่งประเทศไทย - มีนบุรี (สุวินทวงศ์)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1,430,000,000.00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11 มีนาคม และชำระดอกเบี้ยงวดสุดท้ายวันที่ 11 กันยายน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11 มีนาคม และ 11 กันยายน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