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 7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เพื่อกู้บาททดแทน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 7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2,000,000,000.00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และชำระดอกเบี้ยงวดสุดท้ายวันที่ 21 สิงหาคม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และ 21 สิงหาคม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นายอัครุตม์ สนธยานนท์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รองปลัดกระทรวงการคลังด้านบริหาร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