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9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9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30 เมษายน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30 เมษายน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30 เมษายน 2571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30 เมษายน และชำระดอกเบี้ยงวดสุดท้ายวันที่ 30 ตุลาคม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30 เมษายน และ 30 ตุลาคม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