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36/2567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05 กรกฎาคม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(หนึ่งหมื่นล้านบาทถ้วน) ให้แก่ธนาคารกรุงไทย จำกัด (มหาชน) ในวันที่ 10 พฤษภาคม พ.ศ. 2571 และในระหว่างที่ตั๋วสัญญาใช้เงินมีอายุอยู่ กระทรวงการคลังจะชำระดอกเบี้ยใน Compounded THOR บวกด้วยร้อยละ 0.00000 ต่อปี ให้แก่ธนาคารกรุงไทย จำกัด (มหาชน) ปีละ 2 งวด ในวันที่ 10 พฤศจิกายน และ 10 พฤษภาคม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นายชาญวิทย์ นาคบุรี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