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9/2568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13 มกราคม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9,000,000,000.00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(เก้าพันล้านบาทถ้วน) ให้แก่ธนาคารกรุงไทย จำกัด (มหาชน) ในวันที่ 10 มกราคม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0.15900 ต่อปี ให้แก่ธนาคารกรุงไทย จำกัด (มหาชน) ปีละ 2 งวด ในวันที่ 10 มกราคม และ 10 กรกฎาคม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