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10/2568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ให้แก่ธนาคารออมสิน ในวันที่ 10 กุมภาพันธ์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0.04990 ต่อปี ให้แก่ธนาคารออมสิน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