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11/2568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(หนึ่งหมื่นล้านบาทถ้วน) ให้แก่ธนาคารออมสิน ในวันที่ 10 กุมภาพันธ์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0.06990 ต่อปี ให้แก่ธนาคารออมสิน ปีละ 2 งวด ในวันที่ 10 กุมภาพันธ์ และ 10 สิงหาคม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