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14/2568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26 กุมภาพันธ์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ธนาคารกสิกรไทย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6,000,000,000.00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(หกพันล้านบาทถ้วน) ให้แก่ธนาคารกสิกรไทย จำกัด (มหาชน) ในวันที่ 10 พฤษภาคม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0.06500 ต่อปี ให้แก่ธนาคารกสิกรไทย จำกัด (มหาชน) ปีละ 2 งวด ในวันที่ 10 พฤษภาคม และ 10 พฤศจิกายน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ธีรลักษ์ 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