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18/2568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26 มีนาคม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ธนาคารกสิกรไทย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6,000,000,000.00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(หกพันล้านบาทถ้วน) ให้แก่ธนาคารกสิกรไทย จำกัด (มหาชน) ในวันที่ 10 พฤษภาคม พ.ศ. 2572 และในระหว่างที่ตั๋วสัญญาใช้เงินมีอายุอยู่ กระทรวงการคลังจะชำระดอกเบี้ยใน Compounded THOR บวกด้วยร้อยละ 0.06500 ต่อปี ให้แก่ธนาคารกสิกรไทย จำกัด (มหาชน) ปีละ 2 งวด ในวันที่ 10 พฤษภาคม และ 10 พฤศจิกายน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ธีรลักษ์ 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