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10/2566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กุมภาพันธ์ 2566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ให้แก่ธนาคารกสิกรไทย จำกัด (มหาชน) ในวันที่ 13 กุมภาพันธ์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0.10000 ต่อปี ให้แก่ธนาคารกสิกรไทย จำกัด (มหาชน) ปีละ 2 งวด ในวันที่ 13 สิงหาคม และ 13 กุมภาพันธ์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