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12/2566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กุมภาพันธ์ 2566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ธนาคารกรุงศรีอยุธยา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(หนึ่งพันล้านบาทถ้วน) ให้แก่ธนาคารกรุงศรีอยุธยา จำกัด (มหาชน) ในวันที่ 13 กุมภาพันธ์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0.15500 ต่อปี ให้แก่ธนาคารกรุงศรีอยุธยา จำกัด (มหาชน) ปีละ 2 งวด ในวันที่ 13 สิงหาคม และ 13 กุมภาพันธ์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