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69/2566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18 ธันวาคม 2566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28,000,000,000.00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(สองหมื่นแปดพันล้านบาทถ้วน) พร้อมดอกเบี้ยในอัตราดอกเบี้ยคงที่ร้อยละ 2.50000 ต่อปี ให้แก่ธนาคารออมสิน ในวันที่ 18 มิถุนายน พ.ศ. 2567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admin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