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20/2567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30 พฤษภาคม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(สามพันล้านบาทถ้วน) ให้แก่ธนาคารออมสิน ในวันที่ 30 พฤษภาคม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0.00000 ต่อปี ให้แก่ธนาคารออมสิน ปีละ 2 งวด ในวันที่ 30 พฤษภาคม และ 30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