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9/2567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25 มีนาคม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5,000,000,000.00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(ห้าพันล้านบาทถ้วน) ให้แก่ธนาคารกรุงไทย จำกัด (มหาชน) ในวันที่ 10 พฤษภาคม พ.ศ. 2570 และในระหว่างที่ตั๋วสัญญาใช้เงินมีอายุอยู่ กระทรวงการคลังจะชำระดอกเบี้ยใน Compounded THOR บวกด้วยร้อยละ 0.09700 ต่อปี ให้แก่ธนาคารกรุงไทย จำกัด (มหาชน) ปีละ 2 งวด ในวันที่ 10 พฤษภาคม และ 10 พฤศจิกายน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นายชาญวิทย์ นาคบุรี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