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980,000,000.00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(เก้าร้อยแปดสิบล้านบาทถ้วน) ให้แก่ธนาคารกรุงไทย จำกัด (มหาชน) ในวันที่ 20 มกราคม พ.ศ. 2571 และในระหว่างที่ตั๋วสัญญาใช้เงินมีอายุอยู่ กระทรวงการคลังจะชำระดอกเบี้ยใน อัตราดอกเบี้ยอ้างอิงระยะยาว ตลาดกรุงเทพ ระยะ 6 เดือน (BIBOR 6M) ลบด้วยร้อยละ 0.147 ต่อปี ให้แก่ธนาคารกรุงไทย จำกัด (มหาชน) ปีละ 2 งวด ในวันที่ 20 มกราคม และ 20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