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21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(เจ็ดพันล้านบาทถ้วน) ให้แก่ธนาคารออมสิน ในวันที่ 21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0.1301 ต่อปี ให้แก่ธนาคารออมสิน ปีละ 2 งวด ในวันที่ 21 มกราคม และ 21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