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65/2567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17 ธันวาคม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ให้แก่ธนาคารกรุงไทย จำกัด (มหาชน) ในวันที่ 10 พฤศจิกายน พ.ศ. 2569 และในระหว่างที่ตั๋วสัญญาใช้เงินมีอายุอยู่ กระทรวงการคลังจะชำระดอกเบี้ยใน Compounded THOR บวกด้วยร้อยละ 0.00300 ต่อปี ให้แก่ธนาคารกรุงไทย จำกัด (มหาชน)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