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18/2568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26 มีนาคม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ธนาคารกสิกรไทย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6,000,000,000.00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(หกพันล้านบาทถ้วน) ให้แก่ธนาคารกสิกรไทย จำกัด (มหาชน) ในวันที่ 10 พฤษภาคม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0.06500 ต่อปี ให้แก่ธนาคารกสิกรไทย จำกัด (มหาชน) ปีละ 2 งวด ในวันที่ 10 พฤษภาคม และ 10 พฤศจิกายน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