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9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6 มีน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4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ี่พันล้านบาทถ้วน) ให้แก่ธนาคารออมสิน ในวันที่ 10 พฤษภ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6990 ต่อปี ให้แก่ธนาคารออมสิน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