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24/2568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21 พฤษภาคม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พร้อมดอกเบี้ยในอัตราดอกเบี้ยคงที่ร้อยละ 1.97800 ต่อปี ให้แก่ธนาคารกรุงไทย จำกัด (มหาชน) ในวันที่ 21 ตุลาคม พ.ศ. 2568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