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40/2568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14 กรกฎาคม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พร้อมดอกเบี้ยในอัตราดอกเบี้ยคงที่ร้อยละ 1.75490 ต่อปี ให้แก่ธนาคารออมสิน ในวันที่ 14 กันยายน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