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59/2568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29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4,181,153,000.00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(สี่พันหนึ่งร้อยแปดสิบเอ็ดล้านหนึ่งแสนห้าหมื่นสามพันบาทถ้วน) ให้แก่ธนาคารกรุงไทย จำกัด (มหาชน) ในวันที่ 10 สิงหาคม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0.00980 ต่อปี ให้แก่ธนาคารกรุงไทย จำกัด (มหาชน)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