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67/2568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19 พฤศจิกายน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20,000,000,000.00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(สองหมื่นล้านบาทถ้วน) พร้อมดอกเบี้ยในอัตราดอกเบี้ยคงที่ร้อยละ 1.39000 ต่อปี ให้แก่ธนาคารออมสิน ในวันที่ 19 มีนาคม พ.ศ. 2569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นายปิ่นสาย สุรัสวดี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